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80" w:before="280"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highlight w:val="white"/>
          <w:rtl w:val="0"/>
        </w:rPr>
        <w:t xml:space="preserve">Ενότητα 1: Εισαγωγή &amp; </w:t>
      </w:r>
      <w:r w:rsidDel="00000000" w:rsidR="00000000" w:rsidRPr="00000000">
        <w:rPr>
          <w:rFonts w:ascii="Arial" w:cs="Arial" w:eastAsia="Arial" w:hAnsi="Arial"/>
          <w:b w:val="1"/>
          <w:bCs w:val="1"/>
          <w:highlight w:val="white"/>
          <w:rtl w:val="0"/>
        </w:rPr>
        <w:t xml:space="preserve">Σπάσιμο του πάγου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highlight w:val="white"/>
          <w:rtl w:val="0"/>
        </w:rPr>
        <w:t xml:space="preserve"> (20 λεπτά) Πόροι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4133850</wp:posOffset>
            </wp:positionH>
            <wp:positionV relativeFrom="paragraph">
              <wp:posOffset>209550</wp:posOffset>
            </wp:positionV>
            <wp:extent cx="1247775" cy="1238250"/>
            <wp:effectExtent b="0" l="0" r="0" t="0"/>
            <wp:wrapSquare wrapText="bothSides" distB="0" distT="0" distL="114300" distR="114300"/>
            <wp:docPr descr="A qr code on a blue background&#10;&#10;AI-generated content may be incorrect." id="6" name="image1.png"/>
            <a:graphic>
              <a:graphicData uri="http://schemas.openxmlformats.org/drawingml/2006/picture">
                <pic:pic>
                  <pic:nvPicPr>
                    <pic:cNvPr descr="A qr code on a blue background&#10;&#10;AI-generated content may be incorrect.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2382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Arial" w:cs="Arial" w:eastAsia="Arial" w:hAnsi="Arial"/>
          <w:color w:val="000000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Arial" w:cs="Arial" w:eastAsia="Arial" w:hAnsi="Arial"/>
          <w:color w:val="000000"/>
          <w:highlight w:val="white"/>
          <w:rtl w:val="0"/>
        </w:rPr>
        <w:t xml:space="preserve">Σύντομη αξιολόγηση εισόδου QR Code: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Arial" w:cs="Arial" w:eastAsia="Arial" w:hAnsi="Arial"/>
          <w:color w:val="000000"/>
          <w:highlight w:val="white"/>
          <w:rtl w:val="0"/>
        </w:rPr>
        <w:t xml:space="preserve">Έρευνα WP3, αποσπάσματα σχετικά με τις ψηφιακές προκλήσεις.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Arial" w:cs="Arial" w:eastAsia="Arial" w:hAnsi="Arial"/>
          <w:color w:val="ee0000"/>
          <w:highlight w:val="white"/>
          <w:rtl w:val="0"/>
        </w:rPr>
        <w:t xml:space="preserve">Παράδειγμα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Arial" w:cs="Arial" w:eastAsia="Arial" w:hAnsi="Arial"/>
          <w:color w:val="000000"/>
          <w:highlight w:val="white"/>
          <w:rtl w:val="0"/>
        </w:rPr>
        <w:t xml:space="preserve">Γιατί χρειαζόμαστε δεξιότητες επίλυσης προβλημάτων στον αγώνα κατά της παραπληροφόρησης και της ψευδούς ενημέρωσης στο διαδίκτυο;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color w:val="000000"/>
          <w:highlight w:val="white"/>
          <w:rtl w:val="0"/>
        </w:rPr>
        <w:t xml:space="preserve">Από την έρευνα WP3 DRONE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Arial" w:cs="Arial" w:eastAsia="Arial" w:hAnsi="Arial"/>
          <w:color w:val="000000"/>
          <w:highlight w:val="white"/>
          <w:rtl w:val="0"/>
        </w:rPr>
        <w:t xml:space="preserve">«Χρειαζόμαστε την ικανότητα να αξιολογούμε κριτικά ό,τι διαβάζουμε, ακούμε ή βλέπουμε σε οποιαδήποτε από τις πλατφόρμες ψηφιακών μέσων».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Arial" w:cs="Arial" w:eastAsia="Arial" w:hAnsi="Arial"/>
          <w:color w:val="000000"/>
          <w:highlight w:val="white"/>
          <w:rtl w:val="0"/>
        </w:rPr>
        <w:t xml:space="preserve">«Το ζητούμενο είναι να αυξήσουμε τις γνώσεις, τις δεξιότητες και τις αξίες των μαθητών σε σχέση με τον τρόπο σκέψης τους όταν εργάζονται στο διαδίκτυο.»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Arial" w:cs="Arial" w:eastAsia="Arial" w:hAnsi="Arial"/>
          <w:color w:val="000000"/>
          <w:highlight w:val="white"/>
          <w:rtl w:val="0"/>
        </w:rPr>
        <w:t xml:space="preserve">«Πρέπει να εξετάζετε την πηγή από την οποία προέρχονται οι πληροφορίες, επειδή τα μέσα ενημέρωσης σήμερα συνδυάζουν ψυχαγωγία, απόψεις και, εν μέρει, γεγονότα.»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color w:val="000000"/>
          <w:highlight w:val="white"/>
        </w:rPr>
      </w:pPr>
      <w:r w:rsidDel="00000000" w:rsidR="00000000" w:rsidRPr="00000000">
        <w:rPr>
          <w:rFonts w:ascii="Arial" w:cs="Arial" w:eastAsia="Arial" w:hAnsi="Arial"/>
          <w:color w:val="000000"/>
          <w:highlight w:val="white"/>
          <w:rtl w:val="0"/>
        </w:rPr>
        <w:t xml:space="preserve">(Αποσπάσματα από ιρλανδούς διευθυντές σχολείων)</w:t>
        <w:br w:type="textWrapping"/>
        <w:br w:type="textWrapping"/>
        <w:t xml:space="preserve">Ανάλυση σεναρίων για να προκαλέσει προβληματισμό σχετικά με τις υποθέσεις.</w:t>
      </w:r>
    </w:p>
    <w:p w:rsidR="00000000" w:rsidDel="00000000" w:rsidP="00000000" w:rsidRDefault="00000000" w:rsidRPr="00000000" w14:paraId="0000000D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highlight w:val="white"/>
          <w:rtl w:val="0"/>
        </w:rPr>
        <w:t xml:space="preserve">Ολλανδία: </w:t>
      </w:r>
      <w:r w:rsidDel="00000000" w:rsidR="00000000" w:rsidRPr="00000000">
        <w:rPr>
          <w:rFonts w:ascii="Arial" w:cs="Arial" w:eastAsia="Arial" w:hAnsi="Arial"/>
          <w:sz w:val="28"/>
          <w:szCs w:val="28"/>
          <w:highlight w:val="white"/>
          <w:rtl w:val="0"/>
        </w:rPr>
        <w:t xml:space="preserve">Η παιδεία στα μέσα ενημέρωσης ενσωματωμένη στο εθνικό πρόγραμμα σπουδών</w:t>
      </w: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before="240" w:line="240" w:lineRule="auto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https://www.riseedumag.com/why-is-digitathe-netherlands-curriculum/l-literacy-important-to-</w:t>
      </w:r>
    </w:p>
    <w:sectPr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2"/>
        <w:szCs w:val="22"/>
        <w:lang w:val="en-IE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7D6455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7D6455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7D6455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7D6455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7D6455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7D6455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7D6455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7D6455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7D6455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7D6455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7D6455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7D6455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7D6455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7D6455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7D6455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7D6455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7D6455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7D6455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7D6455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7D6455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7D6455"/>
    <w:rPr>
      <w:b w:val="1"/>
      <w:bCs w:val="1"/>
      <w:smallCaps w:val="1"/>
      <w:color w:val="0f4761" w:themeColor="accent1" w:themeShade="0000BF"/>
      <w:spacing w:val="5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6X0AILaZKQkA1Lghu0Lesn1Ve2A==">CgMxLjA4AHIhMXJZZ3lvTWdPdkFCM3M5aVBVSjkycUpsRDNxbTJxZmVl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2025-08-01T13:43:00.0000000Z</dcterms:created>
  <dc:creator>Paul Byrne</dc:creator>
</cp:coreProperties>
</file>